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3A" w:rsidRPr="00DC1A3A" w:rsidRDefault="00DC1A3A" w:rsidP="00DC1A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DC1A3A">
        <w:rPr>
          <w:rFonts w:ascii="PT Astra Serif" w:hAnsi="PT Astra Serif" w:cs="PT Astra Serif"/>
          <w:bCs/>
          <w:sz w:val="28"/>
          <w:szCs w:val="28"/>
        </w:rPr>
        <w:t>Утверждена</w:t>
      </w:r>
    </w:p>
    <w:p w:rsidR="00DC1A3A" w:rsidRPr="00DC1A3A" w:rsidRDefault="00DC1A3A" w:rsidP="00DC1A3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r w:rsidRPr="00DC1A3A">
        <w:rPr>
          <w:rFonts w:ascii="PT Astra Serif" w:hAnsi="PT Astra Serif" w:cs="PT Astra Serif"/>
          <w:bCs/>
          <w:sz w:val="28"/>
          <w:szCs w:val="28"/>
        </w:rPr>
        <w:t>постановлением</w:t>
      </w:r>
    </w:p>
    <w:p w:rsidR="00DC1A3A" w:rsidRPr="00DC1A3A" w:rsidRDefault="00DC1A3A" w:rsidP="00DC1A3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r w:rsidRPr="00DC1A3A">
        <w:rPr>
          <w:rFonts w:ascii="PT Astra Serif" w:hAnsi="PT Astra Serif" w:cs="PT Astra Serif"/>
          <w:bCs/>
          <w:sz w:val="28"/>
          <w:szCs w:val="28"/>
        </w:rPr>
        <w:t>Правительства Ульяновской области</w:t>
      </w:r>
    </w:p>
    <w:p w:rsidR="00DC1A3A" w:rsidRPr="00DC1A3A" w:rsidRDefault="00DC1A3A" w:rsidP="00DC1A3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r w:rsidRPr="00DC1A3A">
        <w:rPr>
          <w:rFonts w:ascii="PT Astra Serif" w:hAnsi="PT Astra Serif" w:cs="PT Astra Serif"/>
          <w:bCs/>
          <w:sz w:val="28"/>
          <w:szCs w:val="28"/>
        </w:rPr>
        <w:t>от 11 апреля 2019 г. N 162-П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ФОРМА ПРОВЕРОЧНОГО ЛИСТА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(списка контрольных вопросов), используемого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при осуществлении регионального государственного надзора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за состоянием, содержанием, сохранением, использованием,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популяризацией и государственной охраной объектов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культурного наследия регионального значения, объектов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культурного наследия местного (муниципального) значения,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выявленных объектов культурного наследия, расположенных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на территории Ульяновской области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Настоящая  форма  проверочного  листа (списка контрольных вопросов)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(далее  также  -  проверочный  лист)  используется  при проведении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плановых</w:t>
      </w:r>
      <w:proofErr w:type="gramEnd"/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проверок   при  осуществлении  регионального  государственного  надзора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состоянием,  содержанием,  сохранением,  использованием,  популяризацией  и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 охраной   объектов   культурного  наследия  регионального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значения, объектов культурного наследия местного (муниципального) значения,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выявленных  объектов  культурного  наследия,  расположенных  на  территории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Ульяновской  области  (далее  также - региональный государственный надзор в</w:t>
      </w:r>
      <w:proofErr w:type="gramEnd"/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охраны объектов культурного наследия).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Форма  проверочного  листа  утверждена постановлением Правительства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Ульяновской  области  от  __  N __ "Об утверждении формы проверочного листа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(списка    контрольных    вопросов),    используемого   при   осуществлении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регионального   государственного   надзора   за   состоянием,  содержанием,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сохранением,   использованием,  популяризацией  и  государственной  охраной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объектов  культурного наследия регионального значения, объектов культурного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наследия    местного   (муниципального)   значения,   выявленных   объектов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культурного наследия,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территории Ульяновской области".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Региональный  государственный  надзор  в  области  охраны  объектов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культурного   наследия   осуществляется   управлением  по  охране  объектов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культурного наследия администрации Губернатора Ульяновской области.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Наименование юридического лица, фамилия, имя, отчество (при наличии)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индивидуального  предпринимателя,  в отношении которого проводится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плановая</w:t>
      </w:r>
      <w:proofErr w:type="gramEnd"/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проверка: 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 Место проведения плановой проверки с заполнением проверочного листа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   (или)   указание  на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используемые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юридическим  лицом,  индивидуальным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предпринимателем объекты культурного наследия: 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  Реквизиты   распоряжения   Правительства   Ульяновской  области  о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плановой проверки: 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Учетный  номер  проверки  и  дата  его  присвоения в едином реестре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проверок: 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8. Должность, фамилия и инициалы должностного лица управления по охране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объектов   культурного   наследия   администрации  Губернатора  Ульяновской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области,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проводящего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плановую проверку и заполняющего проверочный лист: 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 Перечень  вопросов,  отражающих содержание обязательных требований,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которые однозначно свидетельствуют о соблюдении или несоблюдении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  предмет   проверки  (далее  также  -  вопросы,  обязательные</w:t>
      </w:r>
      <w:proofErr w:type="gramEnd"/>
    </w:p>
    <w:p w:rsidR="00DC1A3A" w:rsidRDefault="00DC1A3A" w:rsidP="00DC1A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соответственно).</w:t>
      </w:r>
    </w:p>
    <w:p w:rsidR="00DC1A3A" w:rsidRDefault="00DC1A3A" w:rsidP="00DC1A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567"/>
        <w:gridCol w:w="567"/>
        <w:gridCol w:w="1191"/>
        <w:gridCol w:w="1361"/>
      </w:tblGrid>
      <w:tr w:rsidR="00DC1A3A" w:rsidRPr="00DC1A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N </w:t>
            </w:r>
            <w:proofErr w:type="gramStart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п</w:t>
            </w:r>
            <w:proofErr w:type="gramEnd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Примечание</w:t>
            </w:r>
          </w:p>
        </w:tc>
      </w:tr>
      <w:tr w:rsidR="00DC1A3A" w:rsidRPr="00DC1A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7</w:t>
            </w: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Ведется ли на территории памятника или ансамбля строительство объектов капитального </w:t>
            </w:r>
            <w:proofErr w:type="gramStart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строительства</w:t>
            </w:r>
            <w:proofErr w:type="gramEnd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 увеличиваются ли объемно-пространственные характеристики существующих на территории памятника или ансамбля объектов капитального строительства</w:t>
            </w:r>
          </w:p>
        </w:tc>
        <w:bookmarkStart w:id="0" w:name="_GoBack"/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fldChar w:fldCharType="begin"/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instrText xml:space="preserve">HYPERLINK consultantplus://offline/ref=A97DDEE2F5034BFEF4A8D005FBC6AF60AECC01104FDA0C9EBE044E075DF6E5C2141B38F0866E0E395C2F113AE3E64BF4D70A6F43A9c1dBH </w:instrTex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fldChar w:fldCharType="separate"/>
            </w:r>
            <w:r w:rsidRPr="00DC1A3A">
              <w:rPr>
                <w:rFonts w:ascii="PT Astra Serif" w:hAnsi="PT Astra Serif" w:cs="PT Astra Serif"/>
                <w:bCs/>
                <w:color w:val="0000FF"/>
                <w:sz w:val="28"/>
                <w:szCs w:val="28"/>
              </w:rPr>
              <w:t>Подпункт 1 пункта 1 статьи 5.1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fldChar w:fldCharType="end"/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Федерального закона от </w:t>
            </w:r>
            <w:bookmarkEnd w:id="0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25.06.2002 N 73-ФЗ "Об объектах культурного наследия (памятниках истории и культуры) народов Российской Федерации" (далее - Закон N 73-ФЗ)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Проводятся ли на территории памятника или 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ансамбля земляные, строительные, мелиоративные и иные работы,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7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Подпункт 1 пункта 1 статьи 5.1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gramStart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Ведутся ли на территории достопримечательного места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 (далее - Реестр) и подлежащих обязательному сохранению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8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Подпункт 2 пункта 1 статьи 5.1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Ведется ли на территории памятника, ансамбля или достопримечательного места хозяйственная деятельность,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9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Подпункт 3 пункта 1 статьи 5.1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gramStart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Установлены ли на объекте культурного наследия, включенном в 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Реестр, надпись и обозначение, содержащие информацию об объекте культурного наследия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10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27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73-ФЗ, </w:t>
            </w:r>
            <w:hyperlink r:id="rId11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12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Ульяновской области от 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09.03.2006 N 24-ЗО "Об объектах культурного наследия (памятниках истории и культуры) народов Российской Федерации, расположенных на территории Ульяновской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Соблюдаются ли собственником или иным законным владельцем объекта культурного наследия требования к проектам вывесок и их размещению на объектах культурного наследия федерального, регионального, местного (муниципального) значения, выявленных объектах культурного наследия и зданиях, находящихся в границах территории достопримечательного места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12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Правительства Ульяновской области от 17.05.2017 N 232-П "Об утверждении Порядка согласования проектов вывесок и их размещения на объектах культурного наследия, выявленных объектах культурного наследия и зданиях, находящихся в границах территории достопримечательного места, расположенных на территории Ульяновской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Соблюдаются ли собственником или иным законным владельцем объекта культурного наследия режимы использования земель и градостроительных регламентов в границах зон охраны объектов культурного наследия, а также границы защитных зон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13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Статьи 34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 </w:t>
            </w:r>
            <w:hyperlink r:id="rId14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34.1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73-ФЗ, </w:t>
            </w:r>
            <w:hyperlink r:id="rId15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Правительства Ульяновской области от 02.07.2009 N 256-П "О границах зон охраны объектов культурного наследия на территории муниципального образования "город Ульяновск", режимах использования земель и градостроительных регламентах в границах данных зон"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gramStart"/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Соблюдаются ли собственником или иным законным владельцем объекта культурного наследия меры по обеспечению сохранности объекта культурного наследия, включенного в Реестр, выявленного объекта культурного наследия, объекта, обладающего 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 xml:space="preserve">признаками объекта культурного наследия, принимаемые при проведении изыскательских, проектных, земляных, строительных, мелиоративных, хозяйственных работ, указанных в </w:t>
            </w:r>
            <w:hyperlink r:id="rId16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статье 30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 работ по использованию лесов и иных работ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17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36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Соблюдается ли собственником или иным законным владельцем объекта культурного наследия порядок проведения работ по сохранению объекта культурного наследия, включенного в Реестр, выявленного объекта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18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45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Соблюдаются ли собственником или иным законным владельцем 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объекта культурного наследия требования к сохранению объекта культурного наследия, включенного в Реестр, выявленного объекта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19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47.2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Соблюдаются ли собственником или иным законным владельцем объекта культурного наследия требования к содержанию и использованию объекта культурного наследия, включенного в Реестр, выявленного объекта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20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47.3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Соблюдаются ли собственником или иным законным владельцем объекта культурного наследия </w:t>
            </w: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требования к обеспечению доступа граждан Российской Федерации, иностранных граждан и лиц без гражданства к объекту культурного наследия, включенному в Реестр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21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47.4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DC1A3A" w:rsidRPr="00DC1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>Выполняется ли собственником или иным законным владельцем объекта культурного наследия, включенного в Реестр, охранное обязательство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hyperlink r:id="rId22" w:history="1">
              <w:r w:rsidRPr="00DC1A3A">
                <w:rPr>
                  <w:rFonts w:ascii="PT Astra Serif" w:hAnsi="PT Astra Serif" w:cs="PT Astra Serif"/>
                  <w:bCs/>
                  <w:color w:val="0000FF"/>
                  <w:sz w:val="28"/>
                  <w:szCs w:val="28"/>
                </w:rPr>
                <w:t>Статья 47.6</w:t>
              </w:r>
            </w:hyperlink>
            <w:r w:rsidRPr="00DC1A3A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Закона N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Pr="00DC1A3A" w:rsidRDefault="00DC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</w:tbl>
    <w:p w:rsidR="00164B35" w:rsidRDefault="00164B35"/>
    <w:sectPr w:rsidR="00164B35" w:rsidSect="00DC1A3A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EC" w:rsidRDefault="001B1CEC" w:rsidP="00DC1A3A">
      <w:pPr>
        <w:spacing w:after="0" w:line="240" w:lineRule="auto"/>
      </w:pPr>
      <w:r>
        <w:separator/>
      </w:r>
    </w:p>
  </w:endnote>
  <w:endnote w:type="continuationSeparator" w:id="0">
    <w:p w:rsidR="001B1CEC" w:rsidRDefault="001B1CEC" w:rsidP="00DC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EC" w:rsidRDefault="001B1CEC" w:rsidP="00DC1A3A">
      <w:pPr>
        <w:spacing w:after="0" w:line="240" w:lineRule="auto"/>
      </w:pPr>
      <w:r>
        <w:separator/>
      </w:r>
    </w:p>
  </w:footnote>
  <w:footnote w:type="continuationSeparator" w:id="0">
    <w:p w:rsidR="001B1CEC" w:rsidRDefault="001B1CEC" w:rsidP="00DC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01463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C1A3A" w:rsidRPr="00DC1A3A" w:rsidRDefault="00DC1A3A">
        <w:pPr>
          <w:pStyle w:val="a3"/>
          <w:jc w:val="center"/>
          <w:rPr>
            <w:rFonts w:ascii="PT Astra Serif" w:hAnsi="PT Astra Serif"/>
          </w:rPr>
        </w:pPr>
        <w:r w:rsidRPr="00DC1A3A">
          <w:rPr>
            <w:rFonts w:ascii="PT Astra Serif" w:hAnsi="PT Astra Serif"/>
          </w:rPr>
          <w:fldChar w:fldCharType="begin"/>
        </w:r>
        <w:r w:rsidRPr="00DC1A3A">
          <w:rPr>
            <w:rFonts w:ascii="PT Astra Serif" w:hAnsi="PT Astra Serif"/>
          </w:rPr>
          <w:instrText>PAGE   \* MERGEFORMAT</w:instrText>
        </w:r>
        <w:r w:rsidRPr="00DC1A3A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9</w:t>
        </w:r>
        <w:r w:rsidRPr="00DC1A3A">
          <w:rPr>
            <w:rFonts w:ascii="PT Astra Serif" w:hAnsi="PT Astra Serif"/>
          </w:rPr>
          <w:fldChar w:fldCharType="end"/>
        </w:r>
      </w:p>
    </w:sdtContent>
  </w:sdt>
  <w:p w:rsidR="00DC1A3A" w:rsidRDefault="00DC1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01"/>
    <w:rsid w:val="00164B35"/>
    <w:rsid w:val="001B1CEC"/>
    <w:rsid w:val="003A0501"/>
    <w:rsid w:val="00D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A3A"/>
  </w:style>
  <w:style w:type="paragraph" w:styleId="a5">
    <w:name w:val="footer"/>
    <w:basedOn w:val="a"/>
    <w:link w:val="a6"/>
    <w:uiPriority w:val="99"/>
    <w:unhideWhenUsed/>
    <w:rsid w:val="00DC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A3A"/>
  </w:style>
  <w:style w:type="paragraph" w:styleId="a5">
    <w:name w:val="footer"/>
    <w:basedOn w:val="a"/>
    <w:link w:val="a6"/>
    <w:uiPriority w:val="99"/>
    <w:unhideWhenUsed/>
    <w:rsid w:val="00DC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DDEE2F5034BFEF4A8D005FBC6AF60AECC01104FDA0C9EBE044E075DF6E5C2141B38F087670E395C2F113AE3E64BF4D70A6F43A9c1dBH" TargetMode="External"/><Relationship Id="rId13" Type="http://schemas.openxmlformats.org/officeDocument/2006/relationships/hyperlink" Target="consultantplus://offline/ref=A97DDEE2F5034BFEF4A8D005FBC6AF60AECC01104FDA0C9EBE044E075DF6E5C2141B38F38E67076F0E601066A6B458F5D10A6D42B519727Dc8dCH" TargetMode="External"/><Relationship Id="rId18" Type="http://schemas.openxmlformats.org/officeDocument/2006/relationships/hyperlink" Target="consultantplus://offline/ref=A97DDEE2F5034BFEF4A8D005FBC6AF60AECC01104FDA0C9EBE044E075DF6E5C2141B38F48F6E0E395C2F113AE3E64BF4D70A6F43A9c1d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7DDEE2F5034BFEF4A8D005FBC6AF60AECC01104FDA0C9EBE044E075DF6E5C2141B38F4896E0E395C2F113AE3E64BF4D70A6F43A9c1dBH" TargetMode="External"/><Relationship Id="rId7" Type="http://schemas.openxmlformats.org/officeDocument/2006/relationships/hyperlink" Target="consultantplus://offline/ref=A97DDEE2F5034BFEF4A8D005FBC6AF60AECC01104FDA0C9EBE044E075DF6E5C2141B38F0866E0E395C2F113AE3E64BF4D70A6F43A9c1dBH" TargetMode="External"/><Relationship Id="rId12" Type="http://schemas.openxmlformats.org/officeDocument/2006/relationships/hyperlink" Target="consultantplus://offline/ref=A97DDEE2F5034BFEF4A8CE08EDAAF16AABC5561E49DB02C1E65B155A0AFFEF95535461A3CA32086C0A754436FCE355F6cDd6H" TargetMode="External"/><Relationship Id="rId17" Type="http://schemas.openxmlformats.org/officeDocument/2006/relationships/hyperlink" Target="consultantplus://offline/ref=A97DDEE2F5034BFEF4A8D005FBC6AF60AECC01104FDA0C9EBE044E075DF6E5C2141B38F787640E395C2F113AE3E64BF4D70A6F43A9c1dB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7DDEE2F5034BFEF4A8D005FBC6AF60AECC01104FDA0C9EBE044E075DF6E5C2141B38F38E6704650E601066A6B458F5D10A6D42B519727Dc8dCH" TargetMode="External"/><Relationship Id="rId20" Type="http://schemas.openxmlformats.org/officeDocument/2006/relationships/hyperlink" Target="consultantplus://offline/ref=A97DDEE2F5034BFEF4A8D005FBC6AF60AECC01104FDA0C9EBE044E075DF6E5C2141B38F488670E395C2F113AE3E64BF4D70A6F43A9c1dB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DDEE2F5034BFEF4A8CE08EDAAF16AABC5561E4EDA02C9EA5B155A0AFFEF95535461B1CA6A046D0D6B4231E9B504B083196C44B51B73618EA72Dc4d6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7DDEE2F5034BFEF4A8CE08EDAAF16AABC5561E4FD20ECEEA5B155A0AFFEF95535461A3CA32086C0A754436FCE355F6cDd6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97DDEE2F5034BFEF4A8D005FBC6AF60AECC01104FDA0C9EBE044E075DF6E5C2141B38F38E67046B0F601066A6B458F5D10A6D42B519727Dc8dCH" TargetMode="External"/><Relationship Id="rId19" Type="http://schemas.openxmlformats.org/officeDocument/2006/relationships/hyperlink" Target="consultantplus://offline/ref=A97DDEE2F5034BFEF4A8D005FBC6AF60AECC01104FDA0C9EBE044E075DF6E5C2141B38F48B650E395C2F113AE3E64BF4D70A6F43A9c1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DDEE2F5034BFEF4A8D005FBC6AF60AECC01104FDA0C9EBE044E075DF6E5C2141B38F087660E395C2F113AE3E64BF4D70A6F43A9c1dBH" TargetMode="External"/><Relationship Id="rId14" Type="http://schemas.openxmlformats.org/officeDocument/2006/relationships/hyperlink" Target="consultantplus://offline/ref=A97DDEE2F5034BFEF4A8D005FBC6AF60AECC01104FDA0C9EBE044E075DF6E5C2141B38FA8B650E395C2F113AE3E64BF4D70A6F43A9c1dBH" TargetMode="External"/><Relationship Id="rId22" Type="http://schemas.openxmlformats.org/officeDocument/2006/relationships/hyperlink" Target="consultantplus://offline/ref=A97DDEE2F5034BFEF4A8D005FBC6AF60AECC01104FDA0C9EBE044E075DF6E5C2141B38F487660E395C2F113AE3E64BF4D70A6F43A9c1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Котерин Роман Владимирович</dc:creator>
  <cp:lastModifiedBy>Котерин Роман Владимирович</cp:lastModifiedBy>
  <cp:revision>2</cp:revision>
  <dcterms:created xsi:type="dcterms:W3CDTF">2020-01-17T07:34:00Z</dcterms:created>
  <dcterms:modified xsi:type="dcterms:W3CDTF">2020-01-17T07:34:00Z</dcterms:modified>
</cp:coreProperties>
</file>