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598" w:rsidRPr="009B5598" w:rsidRDefault="009B5598" w:rsidP="009B5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B559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ПЕРЕЧЕНЬ</w:t>
      </w:r>
    </w:p>
    <w:p w:rsidR="009B5598" w:rsidRPr="009B5598" w:rsidRDefault="009B5598" w:rsidP="009B5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правовых актов, содержащих обязательные требования, соблюдение которых оценивается</w:t>
      </w:r>
      <w:r w:rsidR="00A27E5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при проведении 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мер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о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приятий по контролю в рамках осуществления Министерством промышленности, строительства, жилищно-коммунального комплекса и транспорта Ульяновской области</w:t>
      </w:r>
      <w:r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регионального государственного контроля в сф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9B5598">
        <w:rPr>
          <w:rFonts w:ascii="inherit" w:eastAsia="Times New Roman" w:hAnsi="inherit" w:cs="Times New Roman"/>
          <w:b/>
          <w:bCs/>
          <w:sz w:val="28"/>
          <w:szCs w:val="28"/>
          <w:bdr w:val="none" w:sz="0" w:space="0" w:color="auto" w:frame="1"/>
          <w:lang w:eastAsia="ru-RU"/>
        </w:rPr>
        <w:t>ре перевозок пассажиров и багажа легковым такси</w:t>
      </w:r>
      <w:r w:rsidRPr="009B5598">
        <w:rPr>
          <w:rFonts w:ascii="inherit" w:eastAsia="Times New Roman" w:hAnsi="inherit" w:cs="Times New Roman"/>
          <w:b/>
          <w:bCs/>
          <w:color w:val="000001"/>
          <w:sz w:val="28"/>
          <w:szCs w:val="28"/>
          <w:bdr w:val="none" w:sz="0" w:space="0" w:color="auto" w:frame="1"/>
          <w:lang w:eastAsia="ru-RU"/>
        </w:rPr>
        <w:t> </w:t>
      </w:r>
      <w:r w:rsidRPr="009B5598">
        <w:rPr>
          <w:rFonts w:ascii="inherit" w:eastAsia="Times New Roman" w:hAnsi="inherit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на территории Ульяновской области</w:t>
      </w:r>
    </w:p>
    <w:tbl>
      <w:tblPr>
        <w:tblW w:w="5115" w:type="pct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9110"/>
        <w:gridCol w:w="176"/>
        <w:gridCol w:w="2510"/>
        <w:gridCol w:w="176"/>
        <w:gridCol w:w="1881"/>
      </w:tblGrid>
      <w:tr w:rsidR="009B5598" w:rsidRPr="009B5598" w:rsidTr="004D6AFB">
        <w:tc>
          <w:tcPr>
            <w:tcW w:w="3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4D6AFB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9B5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9B5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9B5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9B5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5598" w:rsidRPr="009B5598" w:rsidRDefault="009B5598" w:rsidP="009B5598">
            <w:pPr>
              <w:spacing w:after="0" w:line="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4D6AFB" w:rsidRPr="009B5598" w:rsidRDefault="009B5598" w:rsidP="009B559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18"/>
          <w:szCs w:val="18"/>
          <w:lang w:eastAsia="ru-RU"/>
        </w:rPr>
      </w:pPr>
      <w:r w:rsidRPr="009B5598">
        <w:rPr>
          <w:rFonts w:ascii="inherit" w:eastAsia="Times New Roman" w:hAnsi="inherit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tbl>
      <w:tblPr>
        <w:tblW w:w="192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21"/>
        <w:gridCol w:w="79"/>
      </w:tblGrid>
      <w:tr w:rsidR="004D6AFB" w:rsidRPr="00663EC0" w:rsidTr="004D6AFB">
        <w:trPr>
          <w:gridAfter w:val="1"/>
          <w:trHeight w:val="570"/>
          <w:tblCellSpacing w:w="0" w:type="dxa"/>
        </w:trPr>
        <w:tc>
          <w:tcPr>
            <w:tcW w:w="0" w:type="auto"/>
            <w:vMerge w:val="restart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601"/>
            </w:tblGrid>
            <w:tr w:rsidR="004D6AFB" w:rsidRPr="00663EC0" w:rsidTr="004D6AFB">
              <w:trPr>
                <w:trHeight w:val="1500"/>
                <w:tblCellSpacing w:w="0" w:type="dxa"/>
              </w:trPr>
              <w:tc>
                <w:tcPr>
                  <w:tcW w:w="14601" w:type="dxa"/>
                  <w:vAlign w:val="center"/>
                  <w:hideMark/>
                </w:tcPr>
                <w:p w:rsidR="004D6AFB" w:rsidRPr="00663EC0" w:rsidRDefault="004D6AFB" w:rsidP="004D6AFB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Раздел I. Федеральные законы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83"/>
                    <w:gridCol w:w="4744"/>
                    <w:gridCol w:w="3117"/>
                    <w:gridCol w:w="6065"/>
                  </w:tblGrid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Наименование и реквизиты акта</w:t>
                        </w:r>
                      </w:p>
                    </w:tc>
                    <w:tc>
                      <w:tcPr>
                        <w:tcW w:w="30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Краткое описание кр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га лиц и (или) перечня объе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тов, в отношении которых устанавливаются обяз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а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тельные требования</w:t>
                        </w:r>
                      </w:p>
                    </w:tc>
                    <w:tc>
                      <w:tcPr>
                        <w:tcW w:w="6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Указание на структурные единицы акта, соблюдение которых оценивается при проведении мероприятий по контролю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5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Федеральный закон от 28.12.2013 № 442-ФЗ «Об основах социального обслуживания граждан в Российской Федерации»</w:t>
                          </w:r>
                        </w:hyperlink>
                      </w:p>
                    </w:tc>
                    <w:tc>
                      <w:tcPr>
                        <w:tcW w:w="30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6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Статьи 3, 6, 9, 12, 13, 16-22, 23.1, 27, 31, 32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3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4714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6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Федеральный закон 24 ноября 1995 № 181-ФЗ «О социальной защите инвалидов в Ро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с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сийской Федерации»</w:t>
                          </w:r>
                        </w:hyperlink>
                      </w:p>
                    </w:tc>
                    <w:tc>
                      <w:tcPr>
                        <w:tcW w:w="3087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602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Статья 15</w:t>
                        </w:r>
                      </w:p>
                    </w:tc>
                  </w:tr>
                </w:tbl>
                <w:p w:rsidR="004D6AFB" w:rsidRPr="00663EC0" w:rsidRDefault="004D6AFB" w:rsidP="004D6AFB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Раздел II. Указы Президента Российской Федерации, постановления и распоряжения Правительства Российской Федерации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7403"/>
                    <w:gridCol w:w="3445"/>
                    <w:gridCol w:w="3114"/>
                  </w:tblGrid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Наименование документа (обозначение)</w:t>
                        </w:r>
                      </w:p>
                    </w:tc>
                    <w:tc>
                      <w:tcPr>
                        <w:tcW w:w="3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Краткое описание круга лиц и (или) перечня объектов, в 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ношении которых устанавл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и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ваются обязательные треб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вания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Указание на структурные единицы акта, с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блюдение которых оценивается при проведении мероприятий по контр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лю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73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7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Постановление Правительства Российской Федерации от 24.11.2014 № 1239 «Об утверждении Правил размещения и обновления информации о поставщике социальных услуг на официальном сайте поставщика социальных услуг в информационно-телекоммуникационной сети 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lastRenderedPageBreak/>
                            <w:t>«Интернет»</w:t>
                          </w:r>
                        </w:hyperlink>
                      </w:p>
                    </w:tc>
                    <w:tc>
                      <w:tcPr>
                        <w:tcW w:w="3415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Поставщики социальных услуг</w:t>
                        </w:r>
                      </w:p>
                    </w:tc>
                    <w:tc>
                      <w:tcPr>
                        <w:tcW w:w="3069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</w:tbl>
                <w:p w:rsidR="004D6AFB" w:rsidRPr="00663EC0" w:rsidRDefault="004D6AFB" w:rsidP="004D6AFB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lastRenderedPageBreak/>
                    <w:t>Раздел III. Нормативные правовые акты федеральных органов исполнительной власти и нормативные документы федеральных о</w:t>
                  </w: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</w:t>
                  </w: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ганов исполнительной власти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05"/>
                    <w:gridCol w:w="7338"/>
                    <w:gridCol w:w="3448"/>
                    <w:gridCol w:w="3118"/>
                  </w:tblGrid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Наименование документа (обозначение)</w:t>
                        </w:r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Краткое описание круга лиц и (или) перечня объектов, в 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ношении которых устанавл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и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ваются обязательные треб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вания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Указание на структурные единицы акта, с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блюдение которых оценивается при проведении мероприятий по контр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лю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8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Приказ Министерства финансов Российской Федерации от 21.07.2011 № 86-н «Об утверждении порядка предоставления информации гос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у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дарственным (муниципальным) учреждением, ее размещения на оф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и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циальном сайте в сети Интернет и ведения указанного сайта»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Пункты 6, 7, 16, 17, 20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9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53059-2014 Социальное обслуживание населения. Социал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ь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ные услуги инвалидам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4, 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0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53348-2014 Социальное обслуживание населения. Контроль качества социальных услуг инвалидам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4.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1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52888-2013 Социальное обслуживание населения. Социал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ь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ные услуги детям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4, 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2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53061-2014 Социальное обслуживание населения. Контроль качества социальных услуг детям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6.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3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52885-2013 Социальное обслуживание населения. Социал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ь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ные услуги семье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4, 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7.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4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53063-2014 Социальное обслуживание населения. Контроль качества социальных услуг семье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8.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5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53058-2013 Социальное обслуживание населения. Социал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ь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ные услуги гражданам пожилого возраста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4, 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9.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6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53347-2014 Социальное обслуживание населения. Контроль качества социальных услуг гражданам пожилого возраста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10.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7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52496-2005 Социальное обслуживание населения. Контроль 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lastRenderedPageBreak/>
                            <w:t>качества социальных услуг. Основные полож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е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ния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11.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8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53060-2008 Социальное обслуживание населения. Докуме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тация учреждений социального обслуживания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12.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19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52142-2013 Социальное обслуживание населения. Качество социальных услуг. Общие положения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13.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0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52143-2013 Социальное обслуживание населения. Основные виды социальных услуг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Раздел 4, 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14.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1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54342-2011 Социальное обслуживание населения. Методы контроля качества социальных услуг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15.</w:t>
                        </w:r>
                      </w:p>
                    </w:tc>
                    <w:tc>
                      <w:tcPr>
                        <w:tcW w:w="730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2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ГОСТ </w:t>
                          </w:r>
                          <w:proofErr w:type="gramStart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proofErr w:type="gramEnd"/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 xml:space="preserve"> 54341-2011 Социальное обслуживание населения. Контроль качества реабилитационных услуг гражданам пожилого возраста</w:t>
                          </w:r>
                        </w:hyperlink>
                      </w:p>
                    </w:tc>
                    <w:tc>
                      <w:tcPr>
                        <w:tcW w:w="3418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3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объёме</w:t>
                        </w:r>
                      </w:p>
                    </w:tc>
                  </w:tr>
                </w:tbl>
                <w:p w:rsidR="004D6AFB" w:rsidRPr="00663EC0" w:rsidRDefault="004D6AFB" w:rsidP="004D6AFB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663EC0">
                    <w:rPr>
                      <w:rFonts w:ascii="inherit" w:eastAsia="Times New Roman" w:hAnsi="inherit" w:cs="Times New Roman"/>
                      <w:b/>
                      <w:bCs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Раздел IV. Законы и иные нормативные правовые акты Ульяновской области</w:t>
                  </w:r>
                </w:p>
                <w:tbl>
                  <w:tblPr>
                    <w:tblW w:w="0" w:type="auto"/>
                    <w:tblCellSpacing w:w="15" w:type="dxa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7"/>
                    <w:gridCol w:w="7390"/>
                    <w:gridCol w:w="3451"/>
                    <w:gridCol w:w="3121"/>
                  </w:tblGrid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№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Наименование документа (обозначение) и его реквиз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и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ты</w:t>
                        </w:r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Краткое описание круга лиц и (или) перечня объектов, в 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т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ношении которых устанавл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и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ваются обязательные треб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вания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Указание на структурные единицы акта, с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блюдение которых оценивается при проведении мероприятий по контр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о</w:t>
                        </w:r>
                        <w:r w:rsidRPr="00663EC0">
                          <w:rPr>
                            <w:rFonts w:ascii="inherit" w:eastAsia="Times New Roman" w:hAnsi="inherit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лю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1.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3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Закон Ульяновской области от 06.11.2014 № 174-ЗО «О регулиров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а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нии некоторых вопросов в сфере социального обслуживания насел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е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ния на территории Ульяновской обл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а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сти»</w:t>
                          </w:r>
                        </w:hyperlink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Статьи 5, 6, 7</w:t>
                        </w:r>
                        <w:bookmarkStart w:id="0" w:name="_GoBack"/>
                        <w:bookmarkEnd w:id="0"/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2.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4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Постановление Правительства Ульяновской области от 25.10.2006 № 297 «Об утверждении норм обеспечения несовершеннолетних, нах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о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дящихся в государственных о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р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ганизациях социального обслуживания Ульяновской обл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а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сти»</w:t>
                          </w:r>
                        </w:hyperlink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Приложения № 2-5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3.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5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Постановление Правительства Ульяновской области от 02.03.2007 № 69 «Об утверждении норм питания в организациях социального о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б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служивания Ульяновской области»</w:t>
                          </w:r>
                        </w:hyperlink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Приложения 1, 8-14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lastRenderedPageBreak/>
                          <w:t>4.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6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Постановление Правительства Ульяновской области от 24.12.2014 № 598-П «О некоторых мерах по организации социального обслужив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а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ния населения на территории Уль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я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новской области»</w:t>
                          </w:r>
                        </w:hyperlink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объеме</w:t>
                        </w:r>
                      </w:p>
                    </w:tc>
                  </w:tr>
                  <w:tr w:rsidR="004D6AFB" w:rsidRPr="00663EC0" w:rsidTr="00663EC0">
                    <w:trPr>
                      <w:tblCellSpacing w:w="15" w:type="dxa"/>
                    </w:trPr>
                    <w:tc>
                      <w:tcPr>
                        <w:tcW w:w="302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5.</w:t>
                        </w:r>
                      </w:p>
                    </w:tc>
                    <w:tc>
                      <w:tcPr>
                        <w:tcW w:w="7360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663EC0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hyperlink r:id="rId27" w:tgtFrame="_blank" w:history="1"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Постановление Правительства Ульяновской области от 06.08.2015 № 385-П «Об утверждении Порядка предоста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в</w:t>
                          </w:r>
                          <w:r w:rsidR="004D6AFB" w:rsidRPr="00663EC0">
                            <w:rPr>
                              <w:rStyle w:val="a3"/>
                              <w:rFonts w:ascii="inherit" w:eastAsia="Times New Roman" w:hAnsi="inherit" w:cs="Times New Roman"/>
                              <w:sz w:val="24"/>
                              <w:szCs w:val="24"/>
                              <w:bdr w:val="none" w:sz="0" w:space="0" w:color="auto" w:frame="1"/>
                              <w:lang w:eastAsia="ru-RU"/>
                            </w:rPr>
                            <w:t>ления социальных услуг поставщиками социальных услуг в Ульяновской области»</w:t>
                          </w:r>
                        </w:hyperlink>
                      </w:p>
                    </w:tc>
                    <w:tc>
                      <w:tcPr>
                        <w:tcW w:w="3421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Поставщики социальных услуг</w:t>
                        </w:r>
                      </w:p>
                    </w:tc>
                    <w:tc>
                      <w:tcPr>
                        <w:tcW w:w="3076" w:type="dxa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736A98" w:rsidRPr="00663EC0" w:rsidRDefault="004D6AFB" w:rsidP="004D6AFB">
                        <w:pPr>
                          <w:spacing w:after="0" w:line="240" w:lineRule="auto"/>
                          <w:jc w:val="both"/>
                          <w:textAlignment w:val="baseline"/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</w:pPr>
                        <w:r w:rsidRPr="00663EC0">
                          <w:rPr>
                            <w:rFonts w:ascii="inherit" w:eastAsia="Times New Roman" w:hAnsi="inherit" w:cs="Times New Roman"/>
                            <w:color w:val="000000"/>
                            <w:sz w:val="24"/>
                            <w:szCs w:val="24"/>
                            <w:bdr w:val="none" w:sz="0" w:space="0" w:color="auto" w:frame="1"/>
                            <w:lang w:eastAsia="ru-RU"/>
                          </w:rPr>
                          <w:t>В полном объеме</w:t>
                        </w:r>
                      </w:p>
                    </w:tc>
                  </w:tr>
                </w:tbl>
                <w:p w:rsidR="004D6AFB" w:rsidRPr="00663EC0" w:rsidRDefault="004D6AFB" w:rsidP="004D6AFB">
                  <w:pPr>
                    <w:spacing w:after="0" w:line="240" w:lineRule="auto"/>
                    <w:jc w:val="both"/>
                    <w:textAlignment w:val="baseline"/>
                    <w:rPr>
                      <w:rFonts w:ascii="inherit" w:eastAsia="Times New Roman" w:hAnsi="inherit" w:cs="Times New Roman"/>
                      <w:color w:val="000000"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4D6AFB" w:rsidRPr="00663EC0" w:rsidRDefault="004D6AFB" w:rsidP="004D6AF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D6AFB" w:rsidRPr="00663EC0" w:rsidTr="004D6AF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4D6AFB" w:rsidRPr="00663EC0" w:rsidRDefault="004D6AFB" w:rsidP="004D6AF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36A98" w:rsidRPr="00663EC0" w:rsidRDefault="004D6AFB" w:rsidP="004D6AFB">
            <w:pPr>
              <w:spacing w:after="0" w:line="240" w:lineRule="auto"/>
              <w:jc w:val="both"/>
              <w:textAlignment w:val="baseline"/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63EC0">
              <w:rPr>
                <w:rFonts w:ascii="inherit" w:eastAsia="Times New Roman" w:hAnsi="inherit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9B5598" w:rsidRPr="00663EC0" w:rsidRDefault="009B5598" w:rsidP="009B559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</w:p>
    <w:p w:rsidR="009B5598" w:rsidRPr="00663EC0" w:rsidRDefault="009B5598" w:rsidP="009B5598">
      <w:pPr>
        <w:spacing w:after="0" w:line="240" w:lineRule="auto"/>
        <w:jc w:val="both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3EC0">
        <w:rPr>
          <w:rFonts w:ascii="inherit" w:eastAsia="Times New Roman" w:hAnsi="inherit" w:cs="Times New Roman"/>
          <w:sz w:val="24"/>
          <w:szCs w:val="24"/>
          <w:bdr w:val="none" w:sz="0" w:space="0" w:color="auto" w:frame="1"/>
          <w:lang w:eastAsia="ru-RU"/>
        </w:rPr>
        <w:t> </w:t>
      </w:r>
    </w:p>
    <w:p w:rsidR="009B5598" w:rsidRPr="00663EC0" w:rsidRDefault="009B5598" w:rsidP="009B5598">
      <w:pPr>
        <w:spacing w:after="0" w:line="240" w:lineRule="auto"/>
        <w:jc w:val="center"/>
        <w:textAlignment w:val="baseline"/>
        <w:rPr>
          <w:rFonts w:ascii="inherit" w:eastAsia="Times New Roman" w:hAnsi="inherit" w:cs="Times New Roman"/>
          <w:sz w:val="24"/>
          <w:szCs w:val="24"/>
          <w:lang w:eastAsia="ru-RU"/>
        </w:rPr>
      </w:pPr>
      <w:r w:rsidRPr="00663EC0">
        <w:rPr>
          <w:rFonts w:ascii="inherit" w:eastAsia="Times New Roman" w:hAnsi="inherit" w:cs="Times New Roman"/>
          <w:color w:val="000000"/>
          <w:sz w:val="24"/>
          <w:szCs w:val="24"/>
          <w:bdr w:val="none" w:sz="0" w:space="0" w:color="auto" w:frame="1"/>
          <w:lang w:eastAsia="ru-RU"/>
        </w:rPr>
        <w:t>_______________</w:t>
      </w:r>
    </w:p>
    <w:p w:rsidR="005A4BEE" w:rsidRPr="00663EC0" w:rsidRDefault="00663EC0">
      <w:pPr>
        <w:rPr>
          <w:rFonts w:ascii="Times New Roman" w:hAnsi="Times New Roman" w:cs="Times New Roman"/>
          <w:sz w:val="24"/>
          <w:szCs w:val="24"/>
        </w:rPr>
      </w:pPr>
    </w:p>
    <w:sectPr w:rsidR="005A4BEE" w:rsidRPr="00663EC0" w:rsidSect="004D6A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091"/>
    <w:rsid w:val="001B4FFA"/>
    <w:rsid w:val="003C71C7"/>
    <w:rsid w:val="003E6CBE"/>
    <w:rsid w:val="004D6AFB"/>
    <w:rsid w:val="00663EC0"/>
    <w:rsid w:val="00736A98"/>
    <w:rsid w:val="008C1091"/>
    <w:rsid w:val="009B5598"/>
    <w:rsid w:val="00A2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6A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8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47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9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52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6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90777/" TargetMode="External"/><Relationship Id="rId13" Type="http://schemas.openxmlformats.org/officeDocument/2006/relationships/hyperlink" Target="http://docs.cntd.ru/document/1200107238" TargetMode="External"/><Relationship Id="rId18" Type="http://schemas.openxmlformats.org/officeDocument/2006/relationships/hyperlink" Target="http://docs.cntd.ru/document/1200068701" TargetMode="External"/><Relationship Id="rId26" Type="http://schemas.openxmlformats.org/officeDocument/2006/relationships/hyperlink" Target="http://docs.cntd.ru/document/46370868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ocs.cntd.ru/document/1200091433" TargetMode="External"/><Relationship Id="rId7" Type="http://schemas.openxmlformats.org/officeDocument/2006/relationships/hyperlink" Target="http://docs.cntd.ru/document/420235909" TargetMode="External"/><Relationship Id="rId12" Type="http://schemas.openxmlformats.org/officeDocument/2006/relationships/hyperlink" Target="http://docs.cntd.ru/document/1200112655" TargetMode="External"/><Relationship Id="rId17" Type="http://schemas.openxmlformats.org/officeDocument/2006/relationships/hyperlink" Target="http://docs.cntd.ru/document/1200043281" TargetMode="External"/><Relationship Id="rId25" Type="http://schemas.openxmlformats.org/officeDocument/2006/relationships/hyperlink" Target="http://docs.cntd.ru/document/91800364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docs.cntd.ru/document/1200112657" TargetMode="External"/><Relationship Id="rId20" Type="http://schemas.openxmlformats.org/officeDocument/2006/relationships/hyperlink" Target="http://docs.cntd.ru/document/1200107237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hyperlink" Target="http://docs.cntd.ru/document/1200107239" TargetMode="External"/><Relationship Id="rId24" Type="http://schemas.openxmlformats.org/officeDocument/2006/relationships/hyperlink" Target="http://docs.cntd.ru/document/918004800" TargetMode="External"/><Relationship Id="rId5" Type="http://schemas.openxmlformats.org/officeDocument/2006/relationships/hyperlink" Target="http://docs.cntd.ru/document/499067367" TargetMode="External"/><Relationship Id="rId15" Type="http://schemas.openxmlformats.org/officeDocument/2006/relationships/hyperlink" Target="http://docs.cntd.ru/document/1200107240" TargetMode="External"/><Relationship Id="rId23" Type="http://schemas.openxmlformats.org/officeDocument/2006/relationships/hyperlink" Target="http://docs.cntd.ru/document/463707997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1200112658" TargetMode="External"/><Relationship Id="rId19" Type="http://schemas.openxmlformats.org/officeDocument/2006/relationships/hyperlink" Target="http://docs.cntd.ru/document/120010723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1200112654" TargetMode="External"/><Relationship Id="rId14" Type="http://schemas.openxmlformats.org/officeDocument/2006/relationships/hyperlink" Target="http://docs.cntd.ru/document/1200112656" TargetMode="External"/><Relationship Id="rId22" Type="http://schemas.openxmlformats.org/officeDocument/2006/relationships/hyperlink" Target="http://docs.cntd.ru/document/1200091432" TargetMode="External"/><Relationship Id="rId27" Type="http://schemas.openxmlformats.org/officeDocument/2006/relationships/hyperlink" Target="http://docs.cntd.ru/document/4637108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1111</Words>
  <Characters>6335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Солдаткина Надежда Вячеславовна</dc:creator>
  <cp:lastModifiedBy>Солдаткина Надежда Вячеславовна</cp:lastModifiedBy>
  <cp:revision>4</cp:revision>
  <dcterms:created xsi:type="dcterms:W3CDTF">2018-09-28T06:32:00Z</dcterms:created>
  <dcterms:modified xsi:type="dcterms:W3CDTF">2018-10-03T06:24:00Z</dcterms:modified>
</cp:coreProperties>
</file>